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D0" w:rsidRDefault="008F3A3F" w:rsidP="00876AD0">
      <w:pPr>
        <w:spacing w:before="1440" w:after="240"/>
        <w:jc w:val="center"/>
      </w:pPr>
      <w:bookmarkStart w:id="0" w:name="_GoBack"/>
      <w:bookmarkEnd w:id="0"/>
      <w:r>
        <w:t>NIH Genomic Data Sharing</w:t>
      </w:r>
      <w:r w:rsidR="00D854EF">
        <w:t xml:space="preserve"> </w:t>
      </w:r>
      <w:r>
        <w:t xml:space="preserve">(GDS) </w:t>
      </w:r>
      <w:r w:rsidR="00D854EF">
        <w:t>Institutional Certification</w:t>
      </w:r>
    </w:p>
    <w:p w:rsidR="000B1FA5" w:rsidRPr="00671BDE" w:rsidRDefault="002C1856">
      <w:pPr>
        <w:sectPr w:rsidR="000B1FA5" w:rsidRPr="00671B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>July 1, 2019</w:t>
      </w:r>
    </w:p>
    <w:p w:rsidR="00496191" w:rsidRDefault="00496191"/>
    <w:p w:rsidR="00876AD0" w:rsidRDefault="001C107D" w:rsidP="00711D36">
      <w:pPr>
        <w:spacing w:after="240"/>
      </w:pPr>
      <w:r w:rsidRPr="001C107D">
        <w:rPr>
          <w:b/>
          <w:i/>
        </w:rPr>
        <w:t>&lt;</w:t>
      </w:r>
      <w:r>
        <w:rPr>
          <w:b/>
          <w:i/>
        </w:rPr>
        <w:t>NOTE</w:t>
      </w:r>
      <w:r w:rsidRPr="001C107D">
        <w:rPr>
          <w:b/>
          <w:i/>
        </w:rPr>
        <w:t xml:space="preserve">: </w:t>
      </w:r>
      <w:r w:rsidR="00711D36">
        <w:rPr>
          <w:b/>
          <w:i/>
        </w:rPr>
        <w:t xml:space="preserve">This letter should be provided to the NIH </w:t>
      </w:r>
      <w:r w:rsidR="004543F9">
        <w:rPr>
          <w:b/>
          <w:i/>
        </w:rPr>
        <w:t>Institute or Center (IC) sponsoring</w:t>
      </w:r>
      <w:r w:rsidR="00711D36">
        <w:rPr>
          <w:b/>
          <w:i/>
        </w:rPr>
        <w:t xml:space="preserve"> the research for which you are providing Institutional Certification.&gt;</w:t>
      </w:r>
    </w:p>
    <w:tbl>
      <w:tblPr>
        <w:tblW w:w="81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5486"/>
      </w:tblGrid>
      <w:tr w:rsidR="008F3A3F" w:rsidTr="00624778">
        <w:tc>
          <w:tcPr>
            <w:tcW w:w="2704" w:type="dxa"/>
          </w:tcPr>
          <w:p w:rsidR="008F3A3F" w:rsidRDefault="008F3A3F" w:rsidP="00624778">
            <w:pPr>
              <w:keepNext/>
              <w:jc w:val="right"/>
            </w:pPr>
            <w:r>
              <w:t>Investigator Name:</w:t>
            </w:r>
          </w:p>
        </w:tc>
        <w:tc>
          <w:tcPr>
            <w:tcW w:w="5486" w:type="dxa"/>
          </w:tcPr>
          <w:p w:rsidR="008F3A3F" w:rsidRDefault="008F3A3F" w:rsidP="00624778">
            <w:pPr>
              <w:keepNext/>
            </w:pPr>
          </w:p>
        </w:tc>
      </w:tr>
      <w:tr w:rsidR="008F3A3F" w:rsidTr="00624778">
        <w:tc>
          <w:tcPr>
            <w:tcW w:w="2704" w:type="dxa"/>
          </w:tcPr>
          <w:p w:rsidR="008F3A3F" w:rsidRDefault="008F3A3F" w:rsidP="00624778">
            <w:pPr>
              <w:keepNext/>
              <w:jc w:val="right"/>
            </w:pPr>
            <w:r>
              <w:t>Project Title:</w:t>
            </w:r>
          </w:p>
        </w:tc>
        <w:tc>
          <w:tcPr>
            <w:tcW w:w="5486" w:type="dxa"/>
          </w:tcPr>
          <w:p w:rsidR="008F3A3F" w:rsidRDefault="008F3A3F" w:rsidP="00624778">
            <w:pPr>
              <w:keepNext/>
            </w:pPr>
          </w:p>
        </w:tc>
      </w:tr>
      <w:tr w:rsidR="008F3A3F" w:rsidTr="00624778">
        <w:tc>
          <w:tcPr>
            <w:tcW w:w="2704" w:type="dxa"/>
          </w:tcPr>
          <w:p w:rsidR="008F3A3F" w:rsidRDefault="004543F9" w:rsidP="00624778">
            <w:pPr>
              <w:keepNext/>
              <w:jc w:val="right"/>
            </w:pPr>
            <w:r>
              <w:t xml:space="preserve">IRB </w:t>
            </w:r>
            <w:r w:rsidR="008F3A3F">
              <w:t>ID:</w:t>
            </w:r>
          </w:p>
        </w:tc>
        <w:tc>
          <w:tcPr>
            <w:tcW w:w="5486" w:type="dxa"/>
          </w:tcPr>
          <w:p w:rsidR="008F3A3F" w:rsidRDefault="008F3A3F" w:rsidP="00624778">
            <w:pPr>
              <w:keepNext/>
            </w:pPr>
          </w:p>
        </w:tc>
      </w:tr>
      <w:tr w:rsidR="004543F9" w:rsidTr="00624778">
        <w:tc>
          <w:tcPr>
            <w:tcW w:w="2704" w:type="dxa"/>
          </w:tcPr>
          <w:p w:rsidR="004543F9" w:rsidRDefault="004543F9" w:rsidP="00624778">
            <w:pPr>
              <w:keepNext/>
              <w:jc w:val="right"/>
            </w:pPr>
            <w:r>
              <w:t xml:space="preserve">Grant Title: </w:t>
            </w:r>
          </w:p>
        </w:tc>
        <w:tc>
          <w:tcPr>
            <w:tcW w:w="5486" w:type="dxa"/>
          </w:tcPr>
          <w:p w:rsidR="004543F9" w:rsidRDefault="004543F9" w:rsidP="00624778">
            <w:pPr>
              <w:keepNext/>
            </w:pPr>
          </w:p>
        </w:tc>
      </w:tr>
      <w:tr w:rsidR="008F3A3F" w:rsidTr="00624778">
        <w:tc>
          <w:tcPr>
            <w:tcW w:w="2704" w:type="dxa"/>
          </w:tcPr>
          <w:p w:rsidR="008F3A3F" w:rsidRDefault="004543F9" w:rsidP="008F3A3F">
            <w:pPr>
              <w:keepNext/>
              <w:jc w:val="right"/>
            </w:pPr>
            <w:r>
              <w:t xml:space="preserve"> Grant </w:t>
            </w:r>
            <w:r w:rsidR="008F3A3F">
              <w:t>ID:</w:t>
            </w:r>
          </w:p>
        </w:tc>
        <w:tc>
          <w:tcPr>
            <w:tcW w:w="5486" w:type="dxa"/>
          </w:tcPr>
          <w:p w:rsidR="008F3A3F" w:rsidRDefault="008F3A3F" w:rsidP="00624778">
            <w:pPr>
              <w:keepNext/>
            </w:pPr>
          </w:p>
        </w:tc>
      </w:tr>
      <w:tr w:rsidR="008F3A3F" w:rsidTr="00624778">
        <w:tc>
          <w:tcPr>
            <w:tcW w:w="2704" w:type="dxa"/>
          </w:tcPr>
          <w:p w:rsidR="008F3A3F" w:rsidRDefault="008F3A3F" w:rsidP="00624778">
            <w:pPr>
              <w:keepNext/>
              <w:jc w:val="right"/>
            </w:pPr>
            <w:r>
              <w:t>Type of Database:</w:t>
            </w:r>
          </w:p>
        </w:tc>
        <w:tc>
          <w:tcPr>
            <w:tcW w:w="5486" w:type="dxa"/>
          </w:tcPr>
          <w:p w:rsidR="008F3A3F" w:rsidRPr="00DA7A78" w:rsidRDefault="008F3A3F" w:rsidP="00624778">
            <w:pPr>
              <w:keepNext/>
              <w:rPr>
                <w:i/>
              </w:rPr>
            </w:pPr>
            <w:r w:rsidRPr="00DA7A78">
              <w:rPr>
                <w:i/>
              </w:rPr>
              <w:t>&lt;Unrestricted-Access or Controlled-Access&gt;</w:t>
            </w:r>
          </w:p>
        </w:tc>
      </w:tr>
      <w:tr w:rsidR="008F3A3F" w:rsidTr="00624778">
        <w:tc>
          <w:tcPr>
            <w:tcW w:w="2704" w:type="dxa"/>
          </w:tcPr>
          <w:p w:rsidR="008F3A3F" w:rsidRDefault="008F3A3F" w:rsidP="00624778">
            <w:pPr>
              <w:keepNext/>
              <w:jc w:val="right"/>
            </w:pPr>
            <w:r>
              <w:t>Data Use Limitations:</w:t>
            </w:r>
          </w:p>
        </w:tc>
        <w:tc>
          <w:tcPr>
            <w:tcW w:w="5486" w:type="dxa"/>
          </w:tcPr>
          <w:p w:rsidR="008F3A3F" w:rsidRPr="00DA7A78" w:rsidRDefault="008F3A3F" w:rsidP="008F3A3F">
            <w:pPr>
              <w:keepNext/>
              <w:rPr>
                <w:i/>
              </w:rPr>
            </w:pPr>
            <w:r w:rsidRPr="00DA7A78">
              <w:rPr>
                <w:i/>
              </w:rPr>
              <w:t xml:space="preserve">&lt;Include </w:t>
            </w:r>
            <w:r>
              <w:rPr>
                <w:i/>
              </w:rPr>
              <w:t xml:space="preserve">limitations </w:t>
            </w:r>
            <w:r w:rsidRPr="00DA7A78">
              <w:rPr>
                <w:i/>
              </w:rPr>
              <w:t>from “</w:t>
            </w:r>
            <w:r>
              <w:rPr>
                <w:i/>
              </w:rPr>
              <w:t>WORKSHEET</w:t>
            </w:r>
            <w:r w:rsidRPr="00DA7A78">
              <w:rPr>
                <w:i/>
              </w:rPr>
              <w:t>:</w:t>
            </w:r>
            <w:r w:rsidR="00734A19">
              <w:rPr>
                <w:i/>
              </w:rPr>
              <w:t xml:space="preserve"> </w:t>
            </w:r>
            <w:r>
              <w:rPr>
                <w:i/>
              </w:rPr>
              <w:t>GDS</w:t>
            </w:r>
            <w:r w:rsidRPr="00DA7A78">
              <w:rPr>
                <w:i/>
              </w:rPr>
              <w:t xml:space="preserve"> Institutional Certification (HRP-</w:t>
            </w:r>
            <w:r>
              <w:rPr>
                <w:i/>
              </w:rPr>
              <w:t>332</w:t>
            </w:r>
            <w:r w:rsidRPr="00DA7A78">
              <w:rPr>
                <w:i/>
              </w:rPr>
              <w:t>)” or type “None”&gt;</w:t>
            </w:r>
          </w:p>
        </w:tc>
      </w:tr>
    </w:tbl>
    <w:p w:rsidR="008F3A3F" w:rsidRDefault="008F3A3F" w:rsidP="00876AD0">
      <w:pPr>
        <w:spacing w:after="240"/>
      </w:pPr>
    </w:p>
    <w:p w:rsidR="00876AD0" w:rsidRDefault="00DC5431" w:rsidP="00876AD0">
      <w:pPr>
        <w:spacing w:after="240"/>
      </w:pPr>
      <w:r w:rsidRPr="00671BDE">
        <w:t>Dear Sir or Madam:</w:t>
      </w:r>
    </w:p>
    <w:p w:rsidR="00025E72" w:rsidRDefault="00711D36" w:rsidP="00711D36">
      <w:pPr>
        <w:spacing w:after="240"/>
      </w:pPr>
      <w:r>
        <w:t xml:space="preserve">I certify, on behalf of </w:t>
      </w:r>
      <w:r w:rsidR="004543F9">
        <w:rPr>
          <w:i/>
        </w:rPr>
        <w:t>&lt;Name of organization&gt;</w:t>
      </w:r>
      <w:r>
        <w:t xml:space="preserve">, that </w:t>
      </w:r>
      <w:r w:rsidRPr="00711D36">
        <w:rPr>
          <w:i/>
        </w:rPr>
        <w:t>&lt;name of investigator&gt;</w:t>
      </w:r>
      <w:r>
        <w:t>’s submission</w:t>
      </w:r>
      <w:r w:rsidR="008F3A3F">
        <w:t xml:space="preserve"> described above meets the following requirements per</w:t>
      </w:r>
      <w:r>
        <w:t xml:space="preserve"> the National Institutes of Health Fi</w:t>
      </w:r>
      <w:r w:rsidR="00606B04">
        <w:t>nal Genomic Data Sharing Policy:</w:t>
      </w:r>
    </w:p>
    <w:p w:rsidR="008F3A3F" w:rsidRPr="008F3A3F" w:rsidRDefault="008F3A3F" w:rsidP="008F3A3F">
      <w:pPr>
        <w:numPr>
          <w:ilvl w:val="0"/>
          <w:numId w:val="3"/>
        </w:numPr>
      </w:pPr>
      <w:r w:rsidRPr="008F3A3F">
        <w:t>The data submission is consistent, as appropriate, with applicable national, tribal, and state laws and regulations as well as relevant institutional policies;</w:t>
      </w:r>
    </w:p>
    <w:p w:rsidR="008F3A3F" w:rsidRPr="008F3A3F" w:rsidRDefault="008F3A3F" w:rsidP="008F3A3F">
      <w:pPr>
        <w:numPr>
          <w:ilvl w:val="0"/>
          <w:numId w:val="3"/>
        </w:numPr>
      </w:pPr>
      <w:r w:rsidRPr="008F3A3F">
        <w:t>Any limitations on the research use of the data, as expressed in the informed consent documents, are delineated;</w:t>
      </w:r>
    </w:p>
    <w:p w:rsidR="008F3A3F" w:rsidRPr="008F3A3F" w:rsidRDefault="008F3A3F" w:rsidP="008F3A3F">
      <w:pPr>
        <w:numPr>
          <w:ilvl w:val="0"/>
          <w:numId w:val="3"/>
        </w:numPr>
      </w:pPr>
      <w:r w:rsidRPr="008F3A3F">
        <w:t xml:space="preserve">The identities of research participants will not be disclosed to NIH-designated data repositories; and </w:t>
      </w:r>
    </w:p>
    <w:p w:rsidR="008F3A3F" w:rsidRPr="008F3A3F" w:rsidRDefault="008F3A3F" w:rsidP="008F3A3F">
      <w:pPr>
        <w:numPr>
          <w:ilvl w:val="0"/>
          <w:numId w:val="3"/>
        </w:numPr>
      </w:pPr>
      <w:r w:rsidRPr="008F3A3F">
        <w:t xml:space="preserve">An IRB, privacy board, and/or equivalent body, as applicable, has reviewed the investigator’s proposal for data submission and assures that: </w:t>
      </w:r>
    </w:p>
    <w:p w:rsidR="008F3A3F" w:rsidRPr="008F3A3F" w:rsidRDefault="008F3A3F" w:rsidP="008F3A3F">
      <w:pPr>
        <w:numPr>
          <w:ilvl w:val="1"/>
          <w:numId w:val="4"/>
        </w:numPr>
        <w:ind w:left="1080"/>
      </w:pPr>
      <w:r w:rsidRPr="008F3A3F">
        <w:t>The protocol for the collection of genomic and phenotypic data is consistent with 45 CFR Part 46;</w:t>
      </w:r>
    </w:p>
    <w:p w:rsidR="008F3A3F" w:rsidRPr="008F3A3F" w:rsidRDefault="008F3A3F" w:rsidP="008F3A3F">
      <w:pPr>
        <w:numPr>
          <w:ilvl w:val="1"/>
          <w:numId w:val="4"/>
        </w:numPr>
        <w:ind w:left="1080"/>
      </w:pPr>
      <w:r w:rsidRPr="008F3A3F">
        <w:t>Data submission and subsequent data sharing for research purposes are consistent with the informed consent of study participants from whom the data were obtained;</w:t>
      </w:r>
    </w:p>
    <w:p w:rsidR="008F3A3F" w:rsidRPr="008F3A3F" w:rsidRDefault="008F3A3F" w:rsidP="008F3A3F">
      <w:pPr>
        <w:numPr>
          <w:ilvl w:val="1"/>
          <w:numId w:val="4"/>
        </w:numPr>
        <w:ind w:left="1080"/>
      </w:pPr>
      <w:r w:rsidRPr="008F3A3F">
        <w:t xml:space="preserve">Consideration was given to risks to individual participants and their families associated with data submitted to NIH-designated data repositories and subsequent sharing; </w:t>
      </w:r>
    </w:p>
    <w:p w:rsidR="008F3A3F" w:rsidRDefault="008F3A3F" w:rsidP="008F3A3F">
      <w:pPr>
        <w:numPr>
          <w:ilvl w:val="1"/>
          <w:numId w:val="4"/>
        </w:numPr>
        <w:ind w:left="1080"/>
      </w:pPr>
      <w:r w:rsidRPr="008F3A3F">
        <w:lastRenderedPageBreak/>
        <w:t>To the extent relevant and possible, consideration was given to risks to groups or populations associated with submitting data to NIH-designated data repositor</w:t>
      </w:r>
      <w:r>
        <w:t>ies and subsequent sharing; and</w:t>
      </w:r>
    </w:p>
    <w:p w:rsidR="008F3A3F" w:rsidRPr="008F3A3F" w:rsidRDefault="008F3A3F" w:rsidP="008F3A3F">
      <w:pPr>
        <w:numPr>
          <w:ilvl w:val="1"/>
          <w:numId w:val="4"/>
        </w:numPr>
        <w:spacing w:after="240"/>
        <w:ind w:left="1080"/>
      </w:pPr>
      <w:r w:rsidRPr="008F3A3F">
        <w:t>The investigator’s plan for de-identifying datasets is consistent with the standards outlined in the GDS Policy.</w:t>
      </w:r>
    </w:p>
    <w:p w:rsidR="00876AD0" w:rsidRDefault="00D53F11" w:rsidP="00876AD0">
      <w:pPr>
        <w:spacing w:after="240"/>
      </w:pPr>
      <w:r w:rsidRPr="00671BDE">
        <w:t>Please let us know if you need additional information.</w:t>
      </w:r>
    </w:p>
    <w:p w:rsidR="00876AD0" w:rsidRDefault="00D53F11" w:rsidP="00876AD0">
      <w:pPr>
        <w:spacing w:after="720"/>
      </w:pPr>
      <w:r w:rsidRPr="00671BDE">
        <w:t>Sincerely,</w:t>
      </w:r>
    </w:p>
    <w:p w:rsidR="00876AD0" w:rsidRPr="00DF7E02" w:rsidRDefault="00DF7E02" w:rsidP="00DA7A78">
      <w:pPr>
        <w:rPr>
          <w:i/>
        </w:rPr>
      </w:pPr>
      <w:r>
        <w:t xml:space="preserve">Organization Official </w:t>
      </w:r>
      <w:r>
        <w:rPr>
          <w:i/>
        </w:rPr>
        <w:t>&lt;or designee&gt;</w:t>
      </w:r>
    </w:p>
    <w:p w:rsidR="00DA7A78" w:rsidRPr="00DA7A78" w:rsidRDefault="00DA7A78" w:rsidP="00DA7A78"/>
    <w:p w:rsidR="00054FE5" w:rsidRDefault="00D53F11" w:rsidP="000F668C">
      <w:pPr>
        <w:rPr>
          <w:i/>
        </w:rPr>
      </w:pPr>
      <w:r w:rsidRPr="00671BDE">
        <w:t>cc:</w:t>
      </w:r>
      <w:r w:rsidRPr="00671BDE">
        <w:tab/>
      </w:r>
      <w:r w:rsidR="00054FE5" w:rsidRPr="00671BDE">
        <w:rPr>
          <w:i/>
        </w:rPr>
        <w:t>&lt;</w:t>
      </w:r>
      <w:r w:rsidR="00DA7A78">
        <w:rPr>
          <w:i/>
        </w:rPr>
        <w:t>Investigator</w:t>
      </w:r>
      <w:r w:rsidR="00054FE5" w:rsidRPr="00671BDE">
        <w:rPr>
          <w:i/>
        </w:rPr>
        <w:t>&gt;</w:t>
      </w:r>
    </w:p>
    <w:p w:rsidR="00DF7E02" w:rsidRPr="00671BDE" w:rsidRDefault="00DF7E02" w:rsidP="00DF7E02">
      <w:pPr>
        <w:ind w:left="720"/>
      </w:pPr>
      <w:r>
        <w:rPr>
          <w:i/>
        </w:rPr>
        <w:t>&lt;Protocol Contact</w:t>
      </w:r>
      <w:r w:rsidR="00FC7B16">
        <w:rPr>
          <w:i/>
        </w:rPr>
        <w:t>&gt;</w:t>
      </w:r>
    </w:p>
    <w:p w:rsidR="00D53F11" w:rsidRPr="00671BDE" w:rsidRDefault="00DA7A78" w:rsidP="00DF7E02">
      <w:pPr>
        <w:ind w:left="720"/>
        <w:rPr>
          <w:i/>
        </w:rPr>
      </w:pPr>
      <w:r>
        <w:rPr>
          <w:i/>
        </w:rPr>
        <w:t>&lt;</w:t>
      </w:r>
      <w:r w:rsidR="00DF7E02">
        <w:rPr>
          <w:i/>
        </w:rPr>
        <w:t>Others as deemed appropriate by the Organizational Official</w:t>
      </w:r>
      <w:r w:rsidR="00DB5C03" w:rsidRPr="00671BDE">
        <w:rPr>
          <w:i/>
        </w:rPr>
        <w:t>&gt;</w:t>
      </w:r>
    </w:p>
    <w:sectPr w:rsidR="00D53F11" w:rsidRPr="00671BDE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11" w:rsidRDefault="001A0B11">
      <w:r>
        <w:separator/>
      </w:r>
    </w:p>
  </w:endnote>
  <w:endnote w:type="continuationSeparator" w:id="0">
    <w:p w:rsidR="001A0B11" w:rsidRDefault="001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F0" w:rsidRDefault="009B1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45D" w:rsidRDefault="006D745D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17F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B17F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2C1856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F0" w:rsidRDefault="009B1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11" w:rsidRDefault="001A0B11">
      <w:r>
        <w:separator/>
      </w:r>
    </w:p>
  </w:footnote>
  <w:footnote w:type="continuationSeparator" w:id="0">
    <w:p w:rsidR="001A0B11" w:rsidRDefault="001A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F0" w:rsidRDefault="009B1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F0" w:rsidRDefault="009B1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F0" w:rsidRDefault="009B1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75DA4"/>
    <w:multiLevelType w:val="hybridMultilevel"/>
    <w:tmpl w:val="0ECC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C6C6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826E3"/>
    <w:multiLevelType w:val="hybridMultilevel"/>
    <w:tmpl w:val="35CC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15ABB"/>
    <w:rsid w:val="0002080F"/>
    <w:rsid w:val="00025E72"/>
    <w:rsid w:val="000264D6"/>
    <w:rsid w:val="00032315"/>
    <w:rsid w:val="00033295"/>
    <w:rsid w:val="000435B8"/>
    <w:rsid w:val="000542F4"/>
    <w:rsid w:val="00054FE5"/>
    <w:rsid w:val="00077013"/>
    <w:rsid w:val="000813B6"/>
    <w:rsid w:val="000827A1"/>
    <w:rsid w:val="0008491E"/>
    <w:rsid w:val="00094711"/>
    <w:rsid w:val="000A27A2"/>
    <w:rsid w:val="000A30DA"/>
    <w:rsid w:val="000A493A"/>
    <w:rsid w:val="000A60A8"/>
    <w:rsid w:val="000B1FA5"/>
    <w:rsid w:val="000B3C8B"/>
    <w:rsid w:val="000D0D14"/>
    <w:rsid w:val="000D74F2"/>
    <w:rsid w:val="000D7521"/>
    <w:rsid w:val="000D7F3F"/>
    <w:rsid w:val="000E5FA5"/>
    <w:rsid w:val="000F668C"/>
    <w:rsid w:val="00104FF8"/>
    <w:rsid w:val="00111988"/>
    <w:rsid w:val="00140227"/>
    <w:rsid w:val="00154BC1"/>
    <w:rsid w:val="00164769"/>
    <w:rsid w:val="00166378"/>
    <w:rsid w:val="00180024"/>
    <w:rsid w:val="00187B43"/>
    <w:rsid w:val="001A0B11"/>
    <w:rsid w:val="001A4A86"/>
    <w:rsid w:val="001B56EF"/>
    <w:rsid w:val="001C107D"/>
    <w:rsid w:val="001C4516"/>
    <w:rsid w:val="001D4979"/>
    <w:rsid w:val="001E3C61"/>
    <w:rsid w:val="001E6ECE"/>
    <w:rsid w:val="00202F32"/>
    <w:rsid w:val="00207A5B"/>
    <w:rsid w:val="00212B4D"/>
    <w:rsid w:val="00232D71"/>
    <w:rsid w:val="00247F3E"/>
    <w:rsid w:val="002516D2"/>
    <w:rsid w:val="00255A35"/>
    <w:rsid w:val="002953E2"/>
    <w:rsid w:val="002A05A7"/>
    <w:rsid w:val="002C1856"/>
    <w:rsid w:val="002F0214"/>
    <w:rsid w:val="003053E8"/>
    <w:rsid w:val="00307F71"/>
    <w:rsid w:val="0033624A"/>
    <w:rsid w:val="0035097E"/>
    <w:rsid w:val="003629F8"/>
    <w:rsid w:val="00376E7E"/>
    <w:rsid w:val="00392A01"/>
    <w:rsid w:val="003A0A14"/>
    <w:rsid w:val="003D3F9B"/>
    <w:rsid w:val="003E0505"/>
    <w:rsid w:val="003E41AE"/>
    <w:rsid w:val="003F4C96"/>
    <w:rsid w:val="003F7807"/>
    <w:rsid w:val="004102B8"/>
    <w:rsid w:val="004204D7"/>
    <w:rsid w:val="004517ED"/>
    <w:rsid w:val="00452F90"/>
    <w:rsid w:val="004543F9"/>
    <w:rsid w:val="0047439A"/>
    <w:rsid w:val="004830CA"/>
    <w:rsid w:val="00496191"/>
    <w:rsid w:val="004F525B"/>
    <w:rsid w:val="004F68EA"/>
    <w:rsid w:val="00502851"/>
    <w:rsid w:val="0050295F"/>
    <w:rsid w:val="00511A52"/>
    <w:rsid w:val="005237BF"/>
    <w:rsid w:val="00543832"/>
    <w:rsid w:val="00557281"/>
    <w:rsid w:val="00567B6C"/>
    <w:rsid w:val="00577F04"/>
    <w:rsid w:val="00596EAB"/>
    <w:rsid w:val="005D31F8"/>
    <w:rsid w:val="0060046E"/>
    <w:rsid w:val="00601E8C"/>
    <w:rsid w:val="00606B04"/>
    <w:rsid w:val="00616357"/>
    <w:rsid w:val="00624778"/>
    <w:rsid w:val="00637573"/>
    <w:rsid w:val="006547EA"/>
    <w:rsid w:val="00663AF3"/>
    <w:rsid w:val="00671BDE"/>
    <w:rsid w:val="0068397A"/>
    <w:rsid w:val="006908D3"/>
    <w:rsid w:val="0069477B"/>
    <w:rsid w:val="006949AB"/>
    <w:rsid w:val="00695DB5"/>
    <w:rsid w:val="006B41BB"/>
    <w:rsid w:val="006B4B4C"/>
    <w:rsid w:val="006C6DB4"/>
    <w:rsid w:val="006D745D"/>
    <w:rsid w:val="00711D36"/>
    <w:rsid w:val="0072796F"/>
    <w:rsid w:val="00732B84"/>
    <w:rsid w:val="00734A19"/>
    <w:rsid w:val="0075633C"/>
    <w:rsid w:val="00766DE4"/>
    <w:rsid w:val="00775C22"/>
    <w:rsid w:val="0078197F"/>
    <w:rsid w:val="0078237B"/>
    <w:rsid w:val="00790D8C"/>
    <w:rsid w:val="007B1B3A"/>
    <w:rsid w:val="007B493D"/>
    <w:rsid w:val="007D0132"/>
    <w:rsid w:val="007E46F3"/>
    <w:rsid w:val="00815D06"/>
    <w:rsid w:val="00817672"/>
    <w:rsid w:val="00821048"/>
    <w:rsid w:val="008353E6"/>
    <w:rsid w:val="00844C0C"/>
    <w:rsid w:val="00852961"/>
    <w:rsid w:val="00863F37"/>
    <w:rsid w:val="00875B44"/>
    <w:rsid w:val="00876357"/>
    <w:rsid w:val="00876AD0"/>
    <w:rsid w:val="00886C10"/>
    <w:rsid w:val="00892871"/>
    <w:rsid w:val="00896752"/>
    <w:rsid w:val="008A0B2E"/>
    <w:rsid w:val="008D7BD5"/>
    <w:rsid w:val="008F3A3F"/>
    <w:rsid w:val="009347B9"/>
    <w:rsid w:val="0093701F"/>
    <w:rsid w:val="009411A5"/>
    <w:rsid w:val="00950C78"/>
    <w:rsid w:val="00953649"/>
    <w:rsid w:val="009556EF"/>
    <w:rsid w:val="009647CC"/>
    <w:rsid w:val="00970DFB"/>
    <w:rsid w:val="009861D6"/>
    <w:rsid w:val="00995A12"/>
    <w:rsid w:val="009971C5"/>
    <w:rsid w:val="009B0F90"/>
    <w:rsid w:val="009B17F0"/>
    <w:rsid w:val="009B3FF3"/>
    <w:rsid w:val="009E53A1"/>
    <w:rsid w:val="00A00276"/>
    <w:rsid w:val="00A05AC4"/>
    <w:rsid w:val="00A203E7"/>
    <w:rsid w:val="00A207DB"/>
    <w:rsid w:val="00A24364"/>
    <w:rsid w:val="00A3616A"/>
    <w:rsid w:val="00A437FE"/>
    <w:rsid w:val="00A61B2D"/>
    <w:rsid w:val="00A8216E"/>
    <w:rsid w:val="00A92013"/>
    <w:rsid w:val="00AB2113"/>
    <w:rsid w:val="00AC2A66"/>
    <w:rsid w:val="00AC3A42"/>
    <w:rsid w:val="00AE5525"/>
    <w:rsid w:val="00B0602E"/>
    <w:rsid w:val="00B072A3"/>
    <w:rsid w:val="00B1119F"/>
    <w:rsid w:val="00B14279"/>
    <w:rsid w:val="00B14BF4"/>
    <w:rsid w:val="00B2003C"/>
    <w:rsid w:val="00B307C7"/>
    <w:rsid w:val="00B355E7"/>
    <w:rsid w:val="00B54EC2"/>
    <w:rsid w:val="00B6138B"/>
    <w:rsid w:val="00B71EA9"/>
    <w:rsid w:val="00B8379F"/>
    <w:rsid w:val="00B879D4"/>
    <w:rsid w:val="00B93C51"/>
    <w:rsid w:val="00BB1007"/>
    <w:rsid w:val="00BC0588"/>
    <w:rsid w:val="00BC3E59"/>
    <w:rsid w:val="00BD2FED"/>
    <w:rsid w:val="00BE6893"/>
    <w:rsid w:val="00BF3AC3"/>
    <w:rsid w:val="00C02704"/>
    <w:rsid w:val="00C0337E"/>
    <w:rsid w:val="00C16E09"/>
    <w:rsid w:val="00C241F1"/>
    <w:rsid w:val="00C25824"/>
    <w:rsid w:val="00C3387F"/>
    <w:rsid w:val="00C36D62"/>
    <w:rsid w:val="00C42DD4"/>
    <w:rsid w:val="00C6389F"/>
    <w:rsid w:val="00C9390B"/>
    <w:rsid w:val="00CB05EB"/>
    <w:rsid w:val="00CC0CE7"/>
    <w:rsid w:val="00CD01F7"/>
    <w:rsid w:val="00CF46C5"/>
    <w:rsid w:val="00D20AC3"/>
    <w:rsid w:val="00D2217F"/>
    <w:rsid w:val="00D3418D"/>
    <w:rsid w:val="00D35CDF"/>
    <w:rsid w:val="00D402BA"/>
    <w:rsid w:val="00D53F11"/>
    <w:rsid w:val="00D57A20"/>
    <w:rsid w:val="00D854EF"/>
    <w:rsid w:val="00DA312C"/>
    <w:rsid w:val="00DA7A78"/>
    <w:rsid w:val="00DB17FB"/>
    <w:rsid w:val="00DB5C03"/>
    <w:rsid w:val="00DC5431"/>
    <w:rsid w:val="00DD0122"/>
    <w:rsid w:val="00DF1066"/>
    <w:rsid w:val="00DF763E"/>
    <w:rsid w:val="00DF7E02"/>
    <w:rsid w:val="00E13233"/>
    <w:rsid w:val="00E14240"/>
    <w:rsid w:val="00E61117"/>
    <w:rsid w:val="00E817C5"/>
    <w:rsid w:val="00EA4434"/>
    <w:rsid w:val="00EA76D9"/>
    <w:rsid w:val="00ED08A2"/>
    <w:rsid w:val="00F338C4"/>
    <w:rsid w:val="00F349C6"/>
    <w:rsid w:val="00F4479D"/>
    <w:rsid w:val="00F4637F"/>
    <w:rsid w:val="00F551B8"/>
    <w:rsid w:val="00F62A05"/>
    <w:rsid w:val="00F86A43"/>
    <w:rsid w:val="00F93AC5"/>
    <w:rsid w:val="00F96C7B"/>
    <w:rsid w:val="00FB2B0B"/>
    <w:rsid w:val="00FC620E"/>
    <w:rsid w:val="00FC7B16"/>
    <w:rsid w:val="00FD5355"/>
    <w:rsid w:val="00FD7895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A9B4C24-068A-4DDF-A3EA-0C6FF937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B8379F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F349C6"/>
    <w:pPr>
      <w:jc w:val="center"/>
    </w:pPr>
    <w:rPr>
      <w:rFonts w:ascii="Arial" w:hAnsi="Arial" w:cs="Tahoma"/>
      <w:sz w:val="18"/>
      <w:szCs w:val="20"/>
    </w:rPr>
  </w:style>
  <w:style w:type="character" w:styleId="FollowedHyperlink">
    <w:name w:val="FollowedHyperlink"/>
    <w:rsid w:val="00180024"/>
    <w:rPr>
      <w:color w:val="800080"/>
      <w:u w:val="single"/>
    </w:rPr>
  </w:style>
  <w:style w:type="character" w:styleId="CommentReference">
    <w:name w:val="annotation reference"/>
    <w:semiHidden/>
    <w:rsid w:val="009B0F90"/>
    <w:rPr>
      <w:sz w:val="16"/>
      <w:szCs w:val="16"/>
    </w:rPr>
  </w:style>
  <w:style w:type="paragraph" w:styleId="CommentText">
    <w:name w:val="annotation text"/>
    <w:basedOn w:val="Normal"/>
    <w:semiHidden/>
    <w:rsid w:val="009B0F90"/>
    <w:rPr>
      <w:sz w:val="20"/>
      <w:szCs w:val="20"/>
    </w:rPr>
  </w:style>
  <w:style w:type="paragraph" w:styleId="BalloonText">
    <w:name w:val="Balloon Text"/>
    <w:basedOn w:val="Normal"/>
    <w:semiHidden/>
    <w:rsid w:val="009B0F9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02080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DE5DBF5327342BD7470BD7728D8DB" ma:contentTypeVersion="3" ma:contentTypeDescription="Create a new document." ma:contentTypeScope="" ma:versionID="296b4a60a7d0d3a5a0e0fac39f60655c">
  <xsd:schema xmlns:xsd="http://www.w3.org/2001/XMLSchema" xmlns:xs="http://www.w3.org/2001/XMLSchema" xmlns:p="http://schemas.microsoft.com/office/2006/metadata/properties" xmlns:ns1="http://schemas.microsoft.com/sharepoint/v3" xmlns:ns2="e497b1db-a13e-4ee7-9197-b96be736c43f" targetNamespace="http://schemas.microsoft.com/office/2006/metadata/properties" ma:root="true" ma:fieldsID="9d2211e50f677019423fcc30ebf668d9" ns1:_="" ns2:_="">
    <xsd:import namespace="http://schemas.microsoft.com/sharepoint/v3"/>
    <xsd:import namespace="e497b1db-a13e-4ee7-9197-b96be736c4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b1db-a13e-4ee7-9197-b96be736c4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AFEE34-FED5-4857-A473-FE690D70F9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14DD8A-4FC1-4486-AF2A-87CF36E69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D1D94-B47C-46B9-8541-CA6D681C4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97b1db-a13e-4ee7-9197-b96be73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723E6-5BB6-4C15-B7B2-7877B438BE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0B98B6-4FBC-4070-B533-C1476736C3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External Report</vt:lpstr>
    </vt:vector>
  </TitlesOfParts>
  <Manager>Huron Consulting Group, Inc.</Manager>
  <Company>Huron Consulting Group, Inc.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External Report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14</cp:revision>
  <cp:lastPrinted>2015-06-07T19:14:00Z</cp:lastPrinted>
  <dcterms:created xsi:type="dcterms:W3CDTF">2015-06-07T19:13:00Z</dcterms:created>
  <dcterms:modified xsi:type="dcterms:W3CDTF">2019-07-01T17:38:00Z</dcterms:modified>
  <cp:category>TEMPLATE 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ZZ3N2KNH64PS-1493-812</vt:lpwstr>
  </property>
  <property fmtid="{D5CDD505-2E9C-101B-9397-08002B2CF9AE}" pid="3" name="_dlc_DocIdItemGuid">
    <vt:lpwstr>5a23be0d-3f3b-4206-abd1-2afed03a1310</vt:lpwstr>
  </property>
  <property fmtid="{D5CDD505-2E9C-101B-9397-08002B2CF9AE}" pid="4" name="_dlc_DocIdUrl">
    <vt:lpwstr>https://omega.huronconsultinggroup.com/hec/hels/pa/he/res/rs/cr/hrpp/_layouts/DocIdRedir.aspx?ID=ZZ3N2KNH64PS-1493-812, ZZ3N2KNH64PS-1493-812</vt:lpwstr>
  </property>
</Properties>
</file>